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68721">
      <w:pPr>
        <w:spacing w:after="0" w:line="240" w:lineRule="auto"/>
        <w:contextualSpacing/>
        <w:jc w:val="center"/>
        <w:rPr>
          <w:rFonts w:asciiTheme="majorHAnsi" w:hAnsiTheme="majorHAnsi" w:eastAsiaTheme="majorEastAsia" w:cstheme="majorBidi"/>
          <w:b/>
          <w:color w:val="E23600"/>
          <w:spacing w:val="-10"/>
          <w:kern w:val="28"/>
          <w:sz w:val="40"/>
          <w:szCs w:val="56"/>
          <w:lang w:eastAsia="ru-RU"/>
        </w:rPr>
      </w:pPr>
      <w:r>
        <w:rPr>
          <w:rFonts w:asciiTheme="majorHAnsi" w:hAnsiTheme="majorHAnsi" w:eastAsiaTheme="majorEastAsia" w:cstheme="majorBidi"/>
          <w:b/>
          <w:color w:val="E23600"/>
          <w:spacing w:val="-10"/>
          <w:kern w:val="28"/>
          <w:sz w:val="40"/>
          <w:szCs w:val="56"/>
          <w:lang w:eastAsia="ru-RU"/>
        </w:rPr>
        <w:t>ГАЗЕТА ДЛЯ РОДИТЕЛЕЙ</w:t>
      </w:r>
    </w:p>
    <w:p w14:paraId="14AD8C81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24"/>
          <w:lang w:eastAsia="ru-RU"/>
        </w:rPr>
      </w:pPr>
    </w:p>
    <w:p w14:paraId="1AA48138"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color w:val="auto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24"/>
          <w:lang w:eastAsia="ru-RU"/>
        </w:rPr>
        <w:t xml:space="preserve">                                            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Выпуск №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  <w:lang w:eastAsia="ru-RU"/>
        </w:rPr>
        <w:t xml:space="preserve">  </w:t>
      </w:r>
      <w:r>
        <w:rPr>
          <w:rFonts w:hint="default" w:ascii="Times New Roman" w:hAnsi="Times New Roman" w:eastAsia="Times New Roman" w:cs="Times New Roman"/>
          <w:b/>
          <w:bCs/>
          <w:i/>
          <w:color w:val="auto"/>
          <w:sz w:val="28"/>
          <w:szCs w:val="28"/>
          <w:lang w:eastAsia="ru-RU"/>
        </w:rPr>
        <w:t>Ноябрь     202</w:t>
      </w:r>
      <w:r>
        <w:rPr>
          <w:rFonts w:hint="default" w:ascii="Times New Roman" w:hAnsi="Times New Roman" w:eastAsia="Times New Roman" w:cs="Times New Roman"/>
          <w:b/>
          <w:bCs/>
          <w:i/>
          <w:color w:val="auto"/>
          <w:sz w:val="28"/>
          <w:szCs w:val="28"/>
          <w:lang w:val="en-US" w:eastAsia="ru-RU"/>
        </w:rPr>
        <w:t>4</w:t>
      </w:r>
      <w:r>
        <w:rPr>
          <w:rFonts w:hint="default" w:ascii="Times New Roman" w:hAnsi="Times New Roman" w:eastAsia="Times New Roman" w:cs="Times New Roman"/>
          <w:b/>
          <w:bCs/>
          <w:i/>
          <w:color w:val="auto"/>
          <w:sz w:val="28"/>
          <w:szCs w:val="28"/>
          <w:lang w:eastAsia="ru-RU"/>
        </w:rPr>
        <w:t xml:space="preserve"> год</w:t>
      </w:r>
    </w:p>
    <w:p w14:paraId="6D36E932">
      <w:pP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eastAsia="Times New Roman" w:cs="Times New Roman"/>
          <w:color w:val="C00000"/>
          <w:sz w:val="96"/>
          <w:szCs w:val="96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Мы   вместе</w:t>
      </w:r>
    </w:p>
    <w:p w14:paraId="24CAE970">
      <w:pP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3169920" cy="1981200"/>
            <wp:effectExtent l="0" t="0" r="0" b="0"/>
            <wp:docPr id="8" name="Рисунок 8" descr="https://getwallpapers.com/wallpaper/full/5/2/b/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getwallpapers.com/wallpaper/full/5/2/b/14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96492" cy="19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</w:p>
    <w:p w14:paraId="267D4298">
      <w:pPr>
        <w:rPr>
          <w:i/>
          <w:iCs/>
          <w:color w:val="C55A11" w:themeColor="accent2" w:themeShade="BF"/>
          <w:sz w:val="32"/>
          <w:szCs w:val="32"/>
        </w:rPr>
      </w:pPr>
      <w:r>
        <w:rPr>
          <w:rFonts w:ascii="Times New Roman" w:hAnsi="Times New Roman" w:eastAsia="Times New Roman" w:cs="Times New Roman"/>
          <w:color w:val="C00000"/>
          <w:sz w:val="144"/>
          <w:szCs w:val="144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9933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</w:p>
    <w:p w14:paraId="2671F563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В нашем номере :</w:t>
      </w:r>
    </w:p>
    <w:p w14:paraId="49541AC4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1.  Интересное про Ноябрь</w:t>
      </w:r>
    </w:p>
    <w:p w14:paraId="3D1BA562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2. 4 ноября – день Народного единства</w:t>
      </w:r>
    </w:p>
    <w:p w14:paraId="510DFC7D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3. Патриотическое воспитание дошкольника в</w:t>
      </w:r>
    </w:p>
    <w:p w14:paraId="1616DE7F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государственных праздниках России</w:t>
      </w:r>
    </w:p>
    <w:p w14:paraId="05027376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4. 20 НОЯБРЯ- Всемирный день ребёнка</w:t>
      </w:r>
    </w:p>
    <w:p w14:paraId="56905D2B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5.  С днем рождения, Дедушка Мороз!</w:t>
      </w:r>
    </w:p>
    <w:p w14:paraId="36E71E55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>6. Безопасность в быту</w:t>
      </w:r>
    </w:p>
    <w:p w14:paraId="40A849A5">
      <w:pPr>
        <w:rPr>
          <w:rStyle w:val="6"/>
          <w:color w:val="C55A11" w:themeColor="accent2" w:themeShade="BF"/>
          <w:sz w:val="32"/>
          <w:szCs w:val="32"/>
        </w:rPr>
      </w:pPr>
      <w:r>
        <w:rPr>
          <w:rStyle w:val="6"/>
          <w:color w:val="C55A11" w:themeColor="accent2" w:themeShade="BF"/>
          <w:sz w:val="32"/>
          <w:szCs w:val="32"/>
        </w:rPr>
        <w:t xml:space="preserve">7. Детский листок </w:t>
      </w:r>
    </w:p>
    <w:p w14:paraId="4E244538">
      <w:pPr>
        <w:rPr>
          <w:i/>
          <w:iCs/>
          <w:color w:val="C55A11" w:themeColor="accent2" w:themeShade="BF"/>
          <w:sz w:val="32"/>
          <w:szCs w:val="32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         </w:t>
      </w:r>
    </w:p>
    <w:p w14:paraId="45386411">
      <w:pPr>
        <w:rPr>
          <w:i/>
          <w:iCs/>
          <w:color w:val="C55A11" w:themeColor="accent2" w:themeShade="BF"/>
          <w:sz w:val="32"/>
          <w:szCs w:val="32"/>
        </w:rPr>
      </w:pPr>
    </w:p>
    <w:p w14:paraId="73A8776F">
      <w:pPr>
        <w:rPr>
          <w:i/>
          <w:iCs/>
          <w:color w:val="C55A11" w:themeColor="accent2" w:themeShade="BF"/>
          <w:sz w:val="32"/>
          <w:szCs w:val="32"/>
        </w:rPr>
      </w:pPr>
    </w:p>
    <w:p w14:paraId="438DAEA1">
      <w:pPr>
        <w:rPr>
          <w:i/>
          <w:iCs/>
          <w:color w:val="C55A11" w:themeColor="accent2" w:themeShade="BF"/>
          <w:sz w:val="32"/>
          <w:szCs w:val="32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 </w:t>
      </w:r>
      <w:r>
        <w:rPr>
          <w:b/>
          <w:i/>
          <w:iCs/>
          <w:color w:val="C00000"/>
          <w:sz w:val="40"/>
          <w:szCs w:val="40"/>
          <w:u w:val="single"/>
        </w:rPr>
        <w:t>ИНТЕРЕСНОЕ ПРО НОЯБРЬ</w:t>
      </w:r>
    </w:p>
    <w:p w14:paraId="321CECD1">
      <w:pPr>
        <w:jc w:val="both"/>
        <w:rPr>
          <w:i/>
          <w:iCs/>
          <w:color w:val="7030A0"/>
          <w:sz w:val="32"/>
          <w:szCs w:val="32"/>
        </w:rPr>
      </w:pPr>
      <w:r>
        <w:rPr>
          <w:i/>
          <w:iCs/>
          <w:color w:val="7030A0"/>
          <w:sz w:val="32"/>
          <w:szCs w:val="32"/>
        </w:rPr>
        <w:t xml:space="preserve">        Название месяца ноябрь происходит от латинского слова «новем». Оно равнозначно цифре девять. По древнеримскому календарю этот месяц считался по счету девятым в году. Отсюда и его название. Такого календаря придерживались и в Древней Руси. Это продолжалось до XV века. Затем ноябрь переместился на третье место в календаре. После очередной реформы с 1700 года и до настоящего времени ноябрь закрепился на одиннадцатом месте в году.</w:t>
      </w:r>
    </w:p>
    <w:p w14:paraId="410F5E37">
      <w:pPr>
        <w:rPr>
          <w:b/>
          <w:i/>
          <w:iCs/>
          <w:color w:val="C55A11" w:themeColor="accent2" w:themeShade="BF"/>
          <w:sz w:val="40"/>
          <w:szCs w:val="40"/>
          <w:u w:val="single"/>
        </w:rPr>
      </w:pPr>
      <w:r>
        <w:rPr>
          <w:b/>
          <w:i/>
          <w:iCs/>
          <w:color w:val="C55A11" w:themeColor="accent2" w:themeShade="BF"/>
          <w:sz w:val="32"/>
          <w:szCs w:val="32"/>
          <w:u w:val="single"/>
        </w:rPr>
        <w:t xml:space="preserve">  </w:t>
      </w:r>
      <w:r>
        <w:rPr>
          <w:b/>
          <w:i/>
          <w:iCs/>
          <w:color w:val="FF0000"/>
          <w:sz w:val="40"/>
          <w:szCs w:val="40"/>
          <w:u w:val="single"/>
        </w:rPr>
        <w:t>Народные приметы ноября</w:t>
      </w:r>
    </w:p>
    <w:p w14:paraId="436C6C4A">
      <w:pPr>
        <w:jc w:val="both"/>
        <w:rPr>
          <w:i/>
          <w:iCs/>
          <w:color w:val="00B050"/>
          <w:sz w:val="32"/>
          <w:szCs w:val="32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Кто в ноябре не зябнет, тому и в январскую стужу не замерзнуть.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Ноябрь – предзимник: и полоз и колесо любит.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Сорока под стреху лезет, воробьев не слышно – это к холоду и вьюге.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Ноябрь – месяц прилетных зимних пернатых гостей.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Кошка свернулась в клубок – морозы на порог. </w:t>
      </w:r>
      <w:r>
        <w:rPr>
          <w:i/>
          <w:iCs/>
          <w:color w:val="00B050"/>
          <w:sz w:val="32"/>
          <w:szCs w:val="32"/>
        </w:rPr>
        <w:sym w:font="Symbol" w:char="F0B7"/>
      </w:r>
      <w:r>
        <w:rPr>
          <w:i/>
          <w:iCs/>
          <w:color w:val="00B050"/>
          <w:sz w:val="32"/>
          <w:szCs w:val="32"/>
        </w:rPr>
        <w:t xml:space="preserve"> Крутой месяц в небе – к похолоданию.</w:t>
      </w:r>
    </w:p>
    <w:p w14:paraId="3595FF6A">
      <w:pPr>
        <w:rPr>
          <w:b/>
          <w:i/>
          <w:iCs/>
          <w:color w:val="FF0000"/>
          <w:sz w:val="40"/>
          <w:szCs w:val="40"/>
          <w:u w:val="single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</w:t>
      </w:r>
      <w:r>
        <w:rPr>
          <w:b/>
          <w:i/>
          <w:iCs/>
          <w:color w:val="FF0000"/>
          <w:sz w:val="40"/>
          <w:szCs w:val="40"/>
          <w:u w:val="single"/>
        </w:rPr>
        <w:t>Что почитать про ноябрь</w:t>
      </w:r>
    </w:p>
    <w:p w14:paraId="2A9A8A23">
      <w:pPr>
        <w:jc w:val="both"/>
        <w:rPr>
          <w:i/>
          <w:iCs/>
          <w:color w:val="806000" w:themeColor="accent4" w:themeShade="80"/>
          <w:sz w:val="32"/>
          <w:szCs w:val="32"/>
        </w:rPr>
      </w:pPr>
      <w:r>
        <w:rPr>
          <w:i/>
          <w:iCs/>
          <w:color w:val="806000" w:themeColor="accent4" w:themeShade="80"/>
          <w:sz w:val="32"/>
          <w:szCs w:val="32"/>
        </w:rPr>
        <w:t xml:space="preserve"> Пусть ноябрь уже совсем холодный и серый, кажется грустным и неприметным, но ведь и он по-своему красив и хорош! Ноябрь предвещает наступление зимы, а значит первый снежок, празднование Нового года, подарки и встречи! Поэтому многие поэты отдавали дань ноябрю и посвящали ему свои стихотворения. Читайте нашу подборку стихотворений про ноябрь и разучивайте с вашими малышами.</w:t>
      </w:r>
    </w:p>
    <w:p w14:paraId="2322BB18">
      <w:pPr>
        <w:rPr>
          <w:b/>
          <w:i/>
          <w:iCs/>
          <w:color w:val="C55A11" w:themeColor="accent2" w:themeShade="BF"/>
          <w:sz w:val="40"/>
          <w:szCs w:val="40"/>
          <w:u w:val="single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</w:t>
      </w:r>
      <w:r>
        <w:rPr>
          <w:b/>
          <w:i/>
          <w:iCs/>
          <w:color w:val="FF0000"/>
          <w:sz w:val="40"/>
          <w:szCs w:val="40"/>
          <w:u w:val="single"/>
        </w:rPr>
        <w:t>Праздники в ноябре</w:t>
      </w:r>
    </w:p>
    <w:p w14:paraId="47F4B43E">
      <w:pPr>
        <w:jc w:val="both"/>
        <w:rPr>
          <w:i/>
          <w:iCs/>
          <w:color w:val="C00000"/>
          <w:sz w:val="32"/>
          <w:szCs w:val="32"/>
        </w:rPr>
      </w:pPr>
      <w:r>
        <w:rPr>
          <w:i/>
          <w:iCs/>
          <w:color w:val="C55A11" w:themeColor="accent2" w:themeShade="BF"/>
          <w:sz w:val="32"/>
          <w:szCs w:val="32"/>
        </w:rPr>
        <w:t xml:space="preserve"> </w:t>
      </w:r>
      <w:r>
        <w:rPr>
          <w:i/>
          <w:iCs/>
          <w:color w:val="C00000"/>
          <w:sz w:val="32"/>
          <w:szCs w:val="32"/>
        </w:rPr>
        <w:t>4 ноября – День народного единства. 10 ноября — Всемирный день науки. 12 ноября – Синичкин день. 13 ноября – Всемирный день доброты. 18 ноября – День рождения Деда Мороза. 20 ноября – Всемирный день детей. 29 ноября – день матери. 30 ноября – Всемирный день домашних животных.</w:t>
      </w:r>
    </w:p>
    <w:p w14:paraId="483B418D">
      <w:pPr>
        <w:rPr>
          <w:b/>
          <w:i/>
          <w:iCs/>
          <w:color w:val="00B050"/>
          <w:sz w:val="40"/>
          <w:szCs w:val="40"/>
          <w:u w:val="single"/>
        </w:rPr>
      </w:pPr>
      <w:r>
        <w:rPr>
          <w:b/>
          <w:i/>
          <w:iCs/>
          <w:color w:val="00B050"/>
          <w:sz w:val="40"/>
          <w:szCs w:val="40"/>
        </w:rPr>
        <w:t xml:space="preserve">            </w:t>
      </w:r>
      <w:r>
        <w:rPr>
          <w:b/>
          <w:i/>
          <w:iCs/>
          <w:color w:val="00B050"/>
          <w:sz w:val="40"/>
          <w:szCs w:val="40"/>
          <w:u w:val="single"/>
        </w:rPr>
        <w:t>4 НОЯБРЯ - ДЕНЬ НАРОДНОГО ЕДИНСТВА</w:t>
      </w:r>
    </w:p>
    <w:p w14:paraId="742FFCDC">
      <w:pPr>
        <w:jc w:val="both"/>
        <w:rPr>
          <w:i/>
          <w:iCs/>
          <w:color w:val="7030A0"/>
          <w:sz w:val="32"/>
          <w:szCs w:val="32"/>
        </w:rPr>
      </w:pPr>
      <w:r>
        <w:rPr>
          <w:i/>
          <w:iCs/>
          <w:color w:val="C00000"/>
          <w:sz w:val="32"/>
          <w:szCs w:val="32"/>
        </w:rPr>
        <w:t xml:space="preserve">  </w:t>
      </w:r>
      <w:r>
        <w:rPr>
          <w:i/>
          <w:iCs/>
          <w:color w:val="7030A0"/>
          <w:sz w:val="32"/>
          <w:szCs w:val="32"/>
        </w:rPr>
        <w:t xml:space="preserve">Во все времена русские люди любили свою родину. Слагали о ней песни, пословицы и стихи, во имя родной стороны совершали подвиги. </w:t>
      </w:r>
    </w:p>
    <w:p w14:paraId="02D3EDB8">
      <w:pPr>
        <w:jc w:val="both"/>
        <w:rPr>
          <w:i/>
          <w:iCs/>
          <w:color w:val="7030A0"/>
          <w:sz w:val="32"/>
          <w:szCs w:val="32"/>
        </w:rPr>
      </w:pPr>
      <w:r>
        <w:rPr>
          <w:i/>
          <w:iCs/>
          <w:color w:val="7030A0"/>
          <w:sz w:val="32"/>
          <w:szCs w:val="32"/>
        </w:rPr>
        <w:t xml:space="preserve"> Но не всегда народы России жили в единстве. К сожалению, на протяжении всей истории Россия много раз подвергалась испытанию на прочность, не раз переживала времена, когда нарушалось ее единство, когда в стране царили вражда и голод.        400 лет назад вражеские нашествия разорили страну дотла. Русская земля была занята врагами-поляками. Казалось, что Русское государство погибло и никогда не обретет былого могущества.</w:t>
      </w:r>
    </w:p>
    <w:p w14:paraId="4C3BCC5C">
      <w:pPr>
        <w:jc w:val="both"/>
        <w:rPr>
          <w:i/>
          <w:iCs/>
          <w:color w:val="7030A0"/>
          <w:sz w:val="32"/>
          <w:szCs w:val="32"/>
        </w:rPr>
      </w:pPr>
      <w:r>
        <w:rPr>
          <w:i/>
          <w:iCs/>
          <w:color w:val="7030A0"/>
          <w:sz w:val="32"/>
          <w:szCs w:val="32"/>
        </w:rPr>
        <w:t xml:space="preserve">  Но русские люди не могли и не хотели мириться с гибелью своего государства. Осенью в Нижнем Новгороде земский староста Кузьма Минин начал собирать войско для борьбы с врагами. - Друзья и братья! Русь святая гибнет! – говорил он. – Поможем, братья, родине святой. Командовать ополчением позвали одного из лучших военачальников того времени – известного своей храбростью и честностью князя Дмитрия Михайловича Пожарского. Почти целый год собирали силы русские люди, и наконец, ополчение Минина и Пожарского выступило на Москву.        Битва за столицу была упорной и кровопролитной. </w:t>
      </w:r>
    </w:p>
    <w:p w14:paraId="0067F3C4">
      <w:pPr>
        <w:jc w:val="both"/>
        <w:rPr>
          <w:i/>
          <w:iCs/>
          <w:color w:val="7030A0"/>
          <w:sz w:val="32"/>
          <w:szCs w:val="32"/>
        </w:rPr>
      </w:pPr>
      <w:r>
        <w:rPr>
          <w:i/>
          <w:iCs/>
          <w:color w:val="7030A0"/>
          <w:sz w:val="32"/>
          <w:szCs w:val="32"/>
        </w:rPr>
        <w:t xml:space="preserve">  С клятвой «Умрем за Русь святую!» храбро сражались ополченцы и победили. Эта славная победа сделала навсегда незабвенным для нас день 4 ноября. Вскоре и вся Русская земля была очищена от иноземных захватчиков. Так, в трудные времена проявились лучшие черты русских людей: стойкость, мужество, беззаветная преданность Родине, готовность ради нее пожертвовать жизнью. Теперь мы празднуем День народного единства как свой заслуженный праздник. И мы так же горячо любим свою Родину и готовы постоять за нее.                          </w:t>
      </w:r>
    </w:p>
    <w:p w14:paraId="37A4B9EF">
      <w:pPr>
        <w:jc w:val="both"/>
        <w:rPr>
          <w:i/>
          <w:iCs/>
          <w:color w:val="7030A0"/>
          <w:sz w:val="32"/>
          <w:szCs w:val="32"/>
        </w:rPr>
      </w:pPr>
    </w:p>
    <w:p w14:paraId="3741EDBB">
      <w:pPr>
        <w:rPr>
          <w:b/>
          <w:i/>
          <w:iCs/>
          <w:color w:val="00B0F0"/>
          <w:sz w:val="40"/>
          <w:szCs w:val="40"/>
          <w:u w:val="single"/>
        </w:rPr>
      </w:pPr>
      <w:r>
        <w:rPr>
          <w:b/>
          <w:i/>
          <w:iCs/>
          <w:color w:val="00B0F0"/>
          <w:sz w:val="40"/>
          <w:szCs w:val="40"/>
          <w:u w:val="single"/>
        </w:rPr>
        <w:t xml:space="preserve">ПАТРИОТИЧЕСКОЕ ВОСПИТАНИЕ ДОШКОЛЬНИКА В ГОСУДАРСТВЕННЫХ ПРАЗДНИКАХ РОССИИ </w:t>
      </w:r>
    </w:p>
    <w:p w14:paraId="32A30A56">
      <w:pPr>
        <w:jc w:val="both"/>
        <w:rPr>
          <w:i/>
          <w:iCs/>
          <w:color w:val="1F4E79" w:themeColor="accent1" w:themeShade="80"/>
          <w:sz w:val="28"/>
          <w:szCs w:val="28"/>
        </w:rPr>
      </w:pPr>
      <w:r>
        <w:rPr>
          <w:i/>
          <w:iCs/>
          <w:color w:val="1F4E79" w:themeColor="accent1" w:themeShade="80"/>
          <w:sz w:val="28"/>
          <w:szCs w:val="28"/>
        </w:rPr>
        <w:t xml:space="preserve"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 Чувство Родины начинается с восхищения тем, что видит перед собой малыш,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Всем хорошо известно, что Родина начинается с родного дома, а именно с семьи. Уже в дошкольном возрасте ребенок должен знать, в какой стране он живет, чем она отличается от других стран. </w:t>
      </w:r>
    </w:p>
    <w:p w14:paraId="76427367">
      <w:pPr>
        <w:jc w:val="both"/>
        <w:rPr>
          <w:i/>
          <w:iCs/>
          <w:color w:val="1F4E79" w:themeColor="accent1" w:themeShade="80"/>
          <w:sz w:val="28"/>
          <w:szCs w:val="28"/>
        </w:rPr>
      </w:pPr>
      <w:r>
        <w:rPr>
          <w:i/>
          <w:iCs/>
          <w:color w:val="1F4E79" w:themeColor="accent1" w:themeShade="80"/>
          <w:sz w:val="28"/>
          <w:szCs w:val="28"/>
        </w:rPr>
        <w:t>Побеседуйте с ребенком о нашей Родине и предложите ответить на следующие вопросы:</w:t>
      </w:r>
    </w:p>
    <w:p w14:paraId="1FAA8D50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o Как называется наша Родина? (Наша Родина называется Россия, или o Российская Федерация.)</w:t>
      </w:r>
    </w:p>
    <w:p w14:paraId="292D6724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o Какие народы живут в России? (В России живут разные народы, но o основное население – русские.)</w:t>
      </w:r>
    </w:p>
    <w:p w14:paraId="28B9526D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o Как называется главный город нашей страны? (Главный город нашей o страны – Москва. Это столица нашей Родины.)</w:t>
      </w:r>
    </w:p>
    <w:p w14:paraId="1F275FA9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o Какие еще города есть в России? (Тула, Санкт-Петербург, Новгород, Нижний Новгород, Рязань, Ульяновск, Орел, Омск, Казань и т.д.) </w:t>
      </w:r>
    </w:p>
    <w:p w14:paraId="27EC0568">
      <w:pPr>
        <w:jc w:val="both"/>
        <w:rPr>
          <w:i/>
          <w:iCs/>
          <w:color w:val="1F4E79" w:themeColor="accent1" w:themeShade="80"/>
          <w:sz w:val="28"/>
          <w:szCs w:val="28"/>
        </w:rPr>
      </w:pPr>
      <w:r>
        <w:rPr>
          <w:i/>
          <w:iCs/>
          <w:color w:val="1F4E79" w:themeColor="accent1" w:themeShade="80"/>
          <w:sz w:val="28"/>
          <w:szCs w:val="28"/>
        </w:rPr>
        <w:t>Рассмотрите с детьми символику нашей Родины: герб, флаг. Объясните их значение. Пусть ребёнок расскажет о них, дополняйте рассказ, расширяйте знания. Помогите ребенку объяснить смысл поговорки «Человек без Родины, что соловей без песни». (У каждого человека есть Родина, которую он любит и скучает по ней, когда находится далеко от нее.)</w:t>
      </w:r>
    </w:p>
    <w:p w14:paraId="5FF65D8A">
      <w:pPr>
        <w:rPr>
          <w:i/>
          <w:iCs/>
          <w:color w:val="1F4E79" w:themeColor="accent1" w:themeShade="80"/>
          <w:sz w:val="28"/>
          <w:szCs w:val="28"/>
        </w:rPr>
      </w:pPr>
    </w:p>
    <w:p w14:paraId="382FC7F7">
      <w:pPr>
        <w:rPr>
          <w:i/>
          <w:iCs/>
          <w:color w:val="1F4E79" w:themeColor="accent1" w:themeShade="80"/>
          <w:sz w:val="28"/>
          <w:szCs w:val="28"/>
        </w:rPr>
      </w:pPr>
    </w:p>
    <w:p w14:paraId="5A1D07D5">
      <w:pPr>
        <w:rPr>
          <w:i/>
          <w:iCs/>
          <w:color w:val="1F4E79" w:themeColor="accent1" w:themeShade="80"/>
          <w:sz w:val="28"/>
          <w:szCs w:val="28"/>
        </w:rPr>
      </w:pPr>
    </w:p>
    <w:p w14:paraId="1DE6BC18">
      <w:pPr>
        <w:rPr>
          <w:b/>
          <w:i/>
          <w:iCs/>
          <w:color w:val="1F4E79" w:themeColor="accent1" w:themeShade="80"/>
          <w:sz w:val="40"/>
          <w:szCs w:val="40"/>
          <w:u w:val="single"/>
        </w:rPr>
      </w:pPr>
      <w:r>
        <w:rPr>
          <w:i/>
          <w:iCs/>
          <w:color w:val="1F4E79" w:themeColor="accent1" w:themeShade="80"/>
          <w:sz w:val="28"/>
          <w:szCs w:val="28"/>
        </w:rPr>
        <w:t xml:space="preserve">                       </w:t>
      </w:r>
      <w:r>
        <w:rPr>
          <w:b/>
          <w:i/>
          <w:iCs/>
          <w:color w:val="92D050"/>
          <w:sz w:val="40"/>
          <w:szCs w:val="40"/>
          <w:u w:val="single"/>
        </w:rPr>
        <w:t>20 НОЯБРЯ – ВСЕМИРНЫЙ ДЕНЬ РЕБЁНКА</w:t>
      </w:r>
    </w:p>
    <w:p w14:paraId="440C8A65">
      <w:pPr>
        <w:jc w:val="both"/>
        <w:rPr>
          <w:i/>
          <w:iCs/>
          <w:color w:val="0070C0"/>
          <w:sz w:val="28"/>
          <w:szCs w:val="28"/>
        </w:rPr>
      </w:pPr>
      <w:r>
        <w:rPr>
          <w:i/>
          <w:iCs/>
          <w:color w:val="0070C0"/>
          <w:sz w:val="28"/>
          <w:szCs w:val="28"/>
        </w:rPr>
        <w:t xml:space="preserve"> Всемирный день ребенка был провозглашен Генеральной Ассамблеей Организации Объединенных Наций в 1954 году. Он отмечается 20 ноября как день мирового братства и взаимопонимания детей, посвященного деятельности, направленной на обеспечение благополучия детей во всем мире.     20 ноября — важная веха в становлении прав ребенка. В этот день в 1959 году Генеральная Ассамблея приняла приняла Декларацию прав ребенка, а в 1989 году — Конвенцию о правах ребенка.</w:t>
      </w:r>
    </w:p>
    <w:p w14:paraId="6ECC5A63">
      <w:pPr>
        <w:jc w:val="both"/>
        <w:rPr>
          <w:i/>
          <w:iCs/>
          <w:color w:val="0070C0"/>
          <w:sz w:val="28"/>
          <w:szCs w:val="28"/>
        </w:rPr>
      </w:pPr>
      <w:r>
        <w:rPr>
          <w:i/>
          <w:iCs/>
          <w:color w:val="0070C0"/>
          <w:sz w:val="28"/>
          <w:szCs w:val="28"/>
        </w:rPr>
        <w:t xml:space="preserve"> С 1990 года во Всемирный день ребенка отмечается годовщина принятия этих основополагающих документов в области защиты прав ребенка. В праздновании Дня в общинах, а также на местном и государственном уровне могут принять участие родители, преподаватели, врачи, политические и религиозные лидеры, активисты гражданского общества, главы компаний и предприятий, сотрудники средств массовой информации, а также молодежь и сами дети.</w:t>
      </w:r>
    </w:p>
    <w:p w14:paraId="61EC1EEE">
      <w:pPr>
        <w:jc w:val="both"/>
        <w:rPr>
          <w:i/>
          <w:iCs/>
          <w:color w:val="0070C0"/>
          <w:sz w:val="28"/>
          <w:szCs w:val="28"/>
        </w:rPr>
      </w:pPr>
      <w:r>
        <w:rPr>
          <w:i/>
          <w:iCs/>
          <w:color w:val="0070C0"/>
          <w:sz w:val="28"/>
          <w:szCs w:val="28"/>
        </w:rPr>
        <w:t xml:space="preserve"> Всемирный день ребенка является прекрасной возможностью для защиты прав детей и развития среды, дружественной по отношению к детям во всем мире, путем диалога и активных действий.</w:t>
      </w:r>
    </w:p>
    <w:p w14:paraId="6457FED4">
      <w:pPr>
        <w:rPr>
          <w:i/>
          <w:iCs/>
          <w:color w:val="0070C0"/>
          <w:sz w:val="32"/>
          <w:szCs w:val="32"/>
        </w:rPr>
      </w:pPr>
    </w:p>
    <w:p w14:paraId="419243EF">
      <w:pPr>
        <w:rPr>
          <w:i/>
          <w:iCs/>
          <w:color w:val="0070C0"/>
          <w:sz w:val="32"/>
          <w:szCs w:val="32"/>
        </w:rPr>
      </w:pPr>
    </w:p>
    <w:p w14:paraId="5C5E191D">
      <w:pPr>
        <w:rPr>
          <w:i/>
          <w:iCs/>
          <w:color w:val="0070C0"/>
          <w:sz w:val="32"/>
          <w:szCs w:val="32"/>
        </w:rPr>
      </w:pPr>
      <w:r>
        <w:rPr>
          <w:i/>
          <w:iCs/>
          <w:color w:val="0070C0"/>
          <w:sz w:val="32"/>
          <w:szCs w:val="32"/>
          <w:lang w:eastAsia="ru-RU"/>
        </w:rPr>
        <w:drawing>
          <wp:inline distT="0" distB="0" distL="0" distR="0">
            <wp:extent cx="3865245" cy="3096895"/>
            <wp:effectExtent l="0" t="0" r="190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B5646">
      <w:pPr>
        <w:rPr>
          <w:i/>
          <w:iCs/>
          <w:color w:val="0070C0"/>
          <w:sz w:val="32"/>
          <w:szCs w:val="32"/>
        </w:rPr>
      </w:pPr>
    </w:p>
    <w:p w14:paraId="4F7D6905">
      <w:pPr>
        <w:rPr>
          <w:i/>
          <w:iCs/>
          <w:color w:val="0070C0"/>
          <w:sz w:val="32"/>
          <w:szCs w:val="32"/>
        </w:rPr>
      </w:pPr>
      <w:r>
        <w:rPr>
          <w:i/>
          <w:iCs/>
          <w:color w:val="0070C0"/>
          <w:sz w:val="32"/>
          <w:szCs w:val="32"/>
        </w:rPr>
        <w:t xml:space="preserve">        </w:t>
      </w:r>
      <w:r>
        <w:rPr>
          <w:b/>
          <w:i/>
          <w:iCs/>
          <w:color w:val="00B0F0"/>
          <w:sz w:val="40"/>
          <w:szCs w:val="40"/>
          <w:u w:val="single"/>
        </w:rPr>
        <w:t xml:space="preserve">С ДНЁМ РОЖДЕНИЯ, ДЕДУШКА МОРОЗ!  </w:t>
      </w:r>
    </w:p>
    <w:p w14:paraId="76040EB2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  Ежегодно в декабре, когда вся страна начинает готовиться к встрече Нового года, во всех общественных местах и на главных площадях появляются два символических персонажа – Дед Мороз и Снегурочка. </w:t>
      </w:r>
    </w:p>
    <w:p w14:paraId="6BAB3F0F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    Доброму зимнему волшебнику уже более 2000 лет. Точный его возраст никто не знает. День рождения Деда Мороза отмечается 18 ноября. Впервые праздник прошел в 2005 году в рамках проекта «Великий Устюг – родина Деда Мороза», который реализует Правительство Вологодской области РФ совместно с Правительством Москвы. Великий Устюг официально признали вотчиной Дедушки Мороза в 1999 году. Дату праздника придумали дети. Они решили, что Дед Мороз родился в период сильных холодов.</w:t>
      </w:r>
    </w:p>
    <w:p w14:paraId="3861141A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     Поскольку в Великом Устюге морозы начинаются с 18 ноября, эта дата и стала официальным Днем рождения Деда Мороза. В резиденции заранее готовятся к празднованию события. На улице размещают большой почтовый ящик для поздравлений от посетителей и туристов. Виновника торжества приезжают поздравить коллеги-друзья из других стран: Санта-Клаус, Паккайне, Снегурочка, Чисхан и другие. В этот день Дед Мороз зажигает огоньки на первой новогодней елке, после чего отправляется в путешествие по стран</w:t>
      </w:r>
    </w:p>
    <w:p w14:paraId="0090E931">
      <w:pPr>
        <w:jc w:val="both"/>
        <w:rPr>
          <w:i/>
          <w:iCs/>
          <w:color w:val="00B050"/>
          <w:sz w:val="28"/>
          <w:szCs w:val="28"/>
        </w:rPr>
      </w:pPr>
    </w:p>
    <w:p w14:paraId="00088E86">
      <w:pPr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drawing>
          <wp:inline distT="0" distB="0" distL="0" distR="0">
            <wp:extent cx="5940425" cy="3170555"/>
            <wp:effectExtent l="0" t="0" r="317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B060">
      <w:pPr>
        <w:rPr>
          <w:i/>
          <w:iCs/>
          <w:color w:val="00B050"/>
          <w:sz w:val="28"/>
          <w:szCs w:val="28"/>
        </w:rPr>
      </w:pPr>
    </w:p>
    <w:p w14:paraId="0B0C91F2">
      <w:pPr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                       </w:t>
      </w:r>
      <w:r>
        <w:rPr>
          <w:b/>
          <w:i/>
          <w:iCs/>
          <w:color w:val="FF0000"/>
          <w:sz w:val="40"/>
          <w:szCs w:val="40"/>
          <w:u w:val="single"/>
        </w:rPr>
        <w:t>БЕЗОПАСНОСТЬ В БЫТУ</w:t>
      </w:r>
    </w:p>
    <w:p w14:paraId="1A777835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д.)! Ребенок-дошкольник должен находиться под присмотром взрослых (родителей, воспитателя, няни).</w:t>
      </w:r>
    </w:p>
    <w:p w14:paraId="43ADA0FD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</w:t>
      </w:r>
      <w:r>
        <w:rPr>
          <w:i/>
          <w:iCs/>
          <w:color w:val="FF0000"/>
          <w:sz w:val="28"/>
          <w:szCs w:val="28"/>
          <w:highlight w:val="yellow"/>
        </w:rPr>
        <w:t>Опасность первая</w:t>
      </w:r>
      <w:r>
        <w:rPr>
          <w:i/>
          <w:iCs/>
          <w:color w:val="00B050"/>
          <w:sz w:val="28"/>
          <w:szCs w:val="28"/>
        </w:rPr>
        <w:t>. Острые, колющие и режущие предметы. Правило 1. Все острые, колющие и режущие предметы обязательно надо класть на свои места. Порядок в доме не только для красоты, но и для безопасности.</w:t>
      </w:r>
    </w:p>
    <w:p w14:paraId="7F4A1AA9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 </w:t>
      </w:r>
      <w:r>
        <w:rPr>
          <w:i/>
          <w:iCs/>
          <w:color w:val="FF0000"/>
          <w:sz w:val="28"/>
          <w:szCs w:val="28"/>
          <w:highlight w:val="yellow"/>
        </w:rPr>
        <w:t>Опасность вторая</w:t>
      </w:r>
      <w:r>
        <w:rPr>
          <w:i/>
          <w:iCs/>
          <w:color w:val="00B050"/>
          <w:sz w:val="28"/>
          <w:szCs w:val="28"/>
        </w:rPr>
        <w:t>. Электрические приборы. Они могут ударить током или стать причиной пожара. Правило 1. Уходя из дома и даже из комнаты, обязательно выключай телевизор, магнитофон, утюг и другие электроприборы. Правило 2. Никогда не тяни за электрический провод руками. Правило 3. Ни в коем случае не подходи к оголённым проводам и не дотрагивайся до них.</w:t>
      </w:r>
    </w:p>
    <w:p w14:paraId="2806BC62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</w:t>
      </w:r>
      <w:r>
        <w:rPr>
          <w:i/>
          <w:iCs/>
          <w:color w:val="FF0000"/>
          <w:sz w:val="28"/>
          <w:szCs w:val="28"/>
          <w:highlight w:val="yellow"/>
        </w:rPr>
        <w:t>Опасность третья</w:t>
      </w:r>
      <w:r>
        <w:rPr>
          <w:i/>
          <w:iCs/>
          <w:color w:val="00B050"/>
          <w:sz w:val="28"/>
          <w:szCs w:val="28"/>
        </w:rPr>
        <w:t>. Лекарства и бытовая химия. Правило 1. Ни в коем случае не пробуй никакие лекарства. Во-первых, это невкусно, а во-вторых, неправильно принятое лекарство может оказаться ядом. Правило 2. Что такое бытовая химия? Это стиральные порошки, средства для мытья посуды, средства от тараканов и многое другое. Дети, конечно не тараканы, но яд от тараканов действует и на людей. Поэтому ни в коем случае не открывай никаких упаковок с бытовой химией.</w:t>
      </w:r>
    </w:p>
    <w:p w14:paraId="7731A13F">
      <w:pPr>
        <w:jc w:val="both"/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t xml:space="preserve"> </w:t>
      </w:r>
      <w:r>
        <w:rPr>
          <w:i/>
          <w:iCs/>
          <w:color w:val="FF0000"/>
          <w:sz w:val="28"/>
          <w:szCs w:val="28"/>
          <w:highlight w:val="yellow"/>
        </w:rPr>
        <w:t>Опасность четвёртая (невидимая и неслышимая).</w:t>
      </w:r>
      <w:r>
        <w:rPr>
          <w:i/>
          <w:iCs/>
          <w:color w:val="FF0000"/>
          <w:sz w:val="28"/>
          <w:szCs w:val="28"/>
        </w:rPr>
        <w:t xml:space="preserve"> </w:t>
      </w:r>
      <w:r>
        <w:rPr>
          <w:i/>
          <w:iCs/>
          <w:color w:val="00B050"/>
          <w:sz w:val="28"/>
          <w:szCs w:val="28"/>
        </w:rPr>
        <w:t>Газ. Газ может быть очень опасен. Во-первых, скопившись на кухне, газ может взорваться. Во-вторых, им можно отравиться. Поэтому, почувствовав запах газа, соблюдай следующие правила: Правило 1. Срочно скажи об этом взрослым. Правило 2. Надо сразу же открыть окна и проветрить квартиру. Правило 3. Проверь, закрыты ли краны на плите. Правило 4. Немедленно позвони по телефону 04. Правило 5. Ни в коем случае не включай свет и не зажигай спички</w:t>
      </w:r>
    </w:p>
    <w:p w14:paraId="0E01A287">
      <w:pPr>
        <w:jc w:val="both"/>
        <w:rPr>
          <w:i/>
          <w:iCs/>
          <w:color w:val="00B050"/>
          <w:sz w:val="28"/>
          <w:szCs w:val="28"/>
        </w:rPr>
      </w:pPr>
    </w:p>
    <w:p w14:paraId="3A4C4C4E">
      <w:pPr>
        <w:jc w:val="both"/>
        <w:rPr>
          <w:i/>
          <w:iCs/>
          <w:color w:val="00B050"/>
          <w:sz w:val="28"/>
          <w:szCs w:val="28"/>
        </w:rPr>
      </w:pPr>
    </w:p>
    <w:p w14:paraId="7FF374A4">
      <w:pPr>
        <w:jc w:val="both"/>
        <w:rPr>
          <w:i/>
          <w:iCs/>
          <w:color w:val="00B050"/>
          <w:sz w:val="28"/>
          <w:szCs w:val="28"/>
        </w:rPr>
      </w:pPr>
    </w:p>
    <w:p w14:paraId="7FB33CF6">
      <w:pPr>
        <w:rPr>
          <w:i/>
          <w:iCs/>
          <w:color w:val="00B050"/>
          <w:sz w:val="28"/>
          <w:szCs w:val="28"/>
        </w:rPr>
      </w:pPr>
    </w:p>
    <w:p w14:paraId="04754C13">
      <w:pPr>
        <w:rPr>
          <w:rStyle w:val="6"/>
          <w:b/>
          <w:color w:val="00B0F0"/>
          <w:sz w:val="40"/>
          <w:szCs w:val="40"/>
          <w:u w:val="single"/>
        </w:rPr>
      </w:pPr>
      <w:r>
        <w:rPr>
          <w:rStyle w:val="6"/>
          <w:b/>
          <w:color w:val="00B0F0"/>
          <w:sz w:val="40"/>
          <w:szCs w:val="40"/>
        </w:rPr>
        <w:t xml:space="preserve">                          </w:t>
      </w:r>
      <w:r>
        <w:rPr>
          <w:rStyle w:val="6"/>
          <w:b/>
          <w:color w:val="00B0F0"/>
          <w:sz w:val="40"/>
          <w:szCs w:val="40"/>
          <w:u w:val="single"/>
        </w:rPr>
        <w:t>Детский листок</w:t>
      </w:r>
    </w:p>
    <w:p w14:paraId="3F21E33F">
      <w:pPr>
        <w:rPr>
          <w:rStyle w:val="6"/>
          <w:color w:val="00B05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940425" cy="7963535"/>
            <wp:effectExtent l="0" t="0" r="3175" b="0"/>
            <wp:docPr id="2" name="Рисунок 2" descr="https://avatars.mds.yandex.net/get-mpic/1525355/img_id122978497466035772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avatars.mds.yandex.net/get-mpic/1525355/img_id1229784974660357724.jpeg/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4F48">
      <w:pPr>
        <w:rPr>
          <w:lang w:eastAsia="ru-RU"/>
        </w:rPr>
      </w:pPr>
    </w:p>
    <w:p w14:paraId="00330CFA">
      <w:pPr>
        <w:jc w:val="center"/>
        <w:rPr>
          <w:rStyle w:val="6"/>
          <w:color w:val="00B05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404485" cy="4249420"/>
            <wp:effectExtent l="0" t="0" r="5715" b="2540"/>
            <wp:docPr id="3" name="Рисунок 3" descr="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ляж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43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3D57">
      <w:pPr>
        <w:jc w:val="center"/>
        <w:rPr>
          <w:rStyle w:val="6"/>
          <w:color w:val="00B050"/>
          <w:sz w:val="28"/>
          <w:szCs w:val="28"/>
        </w:rPr>
      </w:pPr>
      <w:bookmarkStart w:id="0" w:name="_GoBack"/>
      <w:r>
        <w:rPr>
          <w:rStyle w:val="6"/>
          <w:color w:val="00B050"/>
          <w:sz w:val="28"/>
          <w:szCs w:val="28"/>
          <w:lang w:eastAsia="ru-RU"/>
        </w:rPr>
        <w:drawing>
          <wp:inline distT="0" distB="0" distL="0" distR="0">
            <wp:extent cx="5060315" cy="4132580"/>
            <wp:effectExtent l="0" t="0" r="1460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417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CE50E95">
      <w:pPr>
        <w:rPr>
          <w:rStyle w:val="6"/>
          <w:color w:val="00B050"/>
          <w:sz w:val="28"/>
          <w:szCs w:val="28"/>
        </w:rPr>
      </w:pPr>
    </w:p>
    <w:p w14:paraId="7F711711">
      <w:pPr>
        <w:rPr>
          <w:rStyle w:val="6"/>
          <w:color w:val="00B050"/>
          <w:sz w:val="28"/>
          <w:szCs w:val="28"/>
        </w:rPr>
      </w:pPr>
    </w:p>
    <w:p w14:paraId="2AADEF54">
      <w:pPr>
        <w:rPr>
          <w:rStyle w:val="6"/>
          <w:color w:val="00B050"/>
          <w:sz w:val="28"/>
          <w:szCs w:val="28"/>
        </w:rPr>
      </w:pPr>
    </w:p>
    <w:p w14:paraId="4DAE5937">
      <w:pPr>
        <w:rPr>
          <w:rStyle w:val="6"/>
          <w:b/>
          <w:color w:val="C00000"/>
          <w:sz w:val="32"/>
          <w:szCs w:val="32"/>
        </w:rPr>
      </w:pPr>
      <w:r>
        <w:rPr>
          <w:rStyle w:val="6"/>
          <w:b/>
          <w:color w:val="C00000"/>
          <w:sz w:val="32"/>
          <w:szCs w:val="32"/>
        </w:rPr>
        <w:t>Помоги мышке добраться до сыра</w:t>
      </w:r>
    </w:p>
    <w:p w14:paraId="174E611E">
      <w:pPr>
        <w:rPr>
          <w:rStyle w:val="6"/>
          <w:color w:val="00B050"/>
          <w:sz w:val="28"/>
          <w:szCs w:val="28"/>
        </w:rPr>
      </w:pPr>
    </w:p>
    <w:p w14:paraId="4AACA7F4">
      <w:pPr>
        <w:rPr>
          <w:i/>
          <w:iCs/>
          <w:color w:val="00B050"/>
          <w:sz w:val="28"/>
          <w:szCs w:val="28"/>
        </w:rPr>
      </w:pPr>
      <w:r>
        <w:rPr>
          <w:i/>
          <w:iCs/>
          <w:color w:val="00B050"/>
          <w:sz w:val="28"/>
          <w:szCs w:val="28"/>
        </w:rPr>
        <w:drawing>
          <wp:inline distT="0" distB="0" distL="0" distR="0">
            <wp:extent cx="5765800" cy="5398135"/>
            <wp:effectExtent l="0" t="0" r="10160" b="12065"/>
            <wp:docPr id="6" name="Рисунок 6" descr="Мышка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Мышка лабирин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2606" r="14273" b="351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FAFB">
      <w:pPr>
        <w:jc w:val="both"/>
        <w:rPr>
          <w:rFonts w:ascii="Times New Roman" w:hAnsi="Times New Roman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Ежемесячная познавательно – консультационная газета</w:t>
      </w:r>
    </w:p>
    <w:p w14:paraId="2FE8DFBC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Учредитель и издатель: МКДОУ д/с № 15</w:t>
      </w:r>
    </w:p>
    <w:p w14:paraId="4DCD9B3D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Генеральный директор: Ю.С. Евдокимова (заведующих МКДОУ д/с № 15)</w:t>
      </w:r>
    </w:p>
    <w:p w14:paraId="27660FF2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Главный редактор: Н.А. Гулякина (заместитель заведующего по воспитательной и методической работе)</w:t>
      </w:r>
    </w:p>
    <w:p w14:paraId="0B49F372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Ответственный за выпуск: </w:t>
      </w:r>
      <w:r>
        <w:rPr>
          <w:rFonts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>Курбачева</w:t>
      </w:r>
      <w:r>
        <w:rPr>
          <w:rFonts w:hint="default"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 xml:space="preserve"> Н.В.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>воспитатель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МКДОУ д/с № 15)</w:t>
      </w:r>
    </w:p>
    <w:p w14:paraId="4FD520E9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Компьютерный набор: </w:t>
      </w:r>
      <w:r>
        <w:rPr>
          <w:rFonts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>Курбачева</w:t>
      </w:r>
      <w:r>
        <w:rPr>
          <w:rFonts w:hint="default"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 xml:space="preserve"> Н.В.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color w:val="000000" w:themeColor="text1"/>
          <w:lang w:val="ru-RU"/>
          <w14:textFill>
            <w14:solidFill>
              <w14:schemeClr w14:val="tx1"/>
            </w14:solidFill>
          </w14:textFill>
        </w:rPr>
        <w:t>воспитатель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МКДОУ д/с № 15)</w:t>
      </w:r>
    </w:p>
    <w:p w14:paraId="2FE17006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Адресс редакции: 301632 Тульская область, Узловский район, п. Дубовка, ул. Пионерская д. 26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Телефон: 8(48731)7-19-89</w:t>
      </w:r>
    </w:p>
    <w:p w14:paraId="39B1AB45">
      <w:pPr>
        <w:rPr>
          <w:i/>
          <w:iCs/>
          <w:color w:val="00B050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5B"/>
    <w:rsid w:val="00203C5B"/>
    <w:rsid w:val="00240256"/>
    <w:rsid w:val="003C2B83"/>
    <w:rsid w:val="004C74F7"/>
    <w:rsid w:val="00597715"/>
    <w:rsid w:val="007E34E0"/>
    <w:rsid w:val="00995889"/>
    <w:rsid w:val="009E72DB"/>
    <w:rsid w:val="00B75F4F"/>
    <w:rsid w:val="00D66348"/>
    <w:rsid w:val="00F00C74"/>
    <w:rsid w:val="00F71B6D"/>
    <w:rsid w:val="00F9654F"/>
    <w:rsid w:val="560A4829"/>
    <w:rsid w:val="7560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Intense Emphasis"/>
    <w:basedOn w:val="2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1436</Words>
  <Characters>8190</Characters>
  <Lines>68</Lines>
  <Paragraphs>19</Paragraphs>
  <TotalTime>1</TotalTime>
  <ScaleCrop>false</ScaleCrop>
  <LinksUpToDate>false</LinksUpToDate>
  <CharactersWithSpaces>9607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2025-06-01T12:41:00Z</dcterms:created>
  <dc:creator>HP</dc:creator>
  <cp:lastModifiedBy>Наталья Гулякин�</cp:lastModifiedBy>
  <dcterms:modified xsi:type="dcterms:W3CDTF">2025-06-11T06:46:47Z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37FF704F2D294166824789F7B7316F3D_12</vt:lpwstr>
  </property>
</Properties>
</file>